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05818" w14:textId="77777777" w:rsidR="00DA779B" w:rsidRDefault="00DA779B" w:rsidP="00612D6D">
      <w:pPr>
        <w:jc w:val="both"/>
        <w:rPr>
          <w:b/>
        </w:rPr>
      </w:pPr>
    </w:p>
    <w:p w14:paraId="4BBE52A1" w14:textId="77777777" w:rsidR="009F4AA6" w:rsidRPr="009F4AA6" w:rsidRDefault="009F4AA6" w:rsidP="009F4AA6">
      <w:pPr>
        <w:jc w:val="both"/>
        <w:rPr>
          <w:b/>
          <w:bCs/>
          <w:sz w:val="28"/>
          <w:szCs w:val="28"/>
        </w:rPr>
      </w:pPr>
      <w:r w:rsidRPr="009F4AA6">
        <w:rPr>
          <w:b/>
          <w:bCs/>
          <w:sz w:val="28"/>
          <w:szCs w:val="28"/>
        </w:rPr>
        <w:t xml:space="preserve">Book Review </w:t>
      </w:r>
    </w:p>
    <w:p w14:paraId="678DAB97" w14:textId="77777777" w:rsidR="009F4AA6" w:rsidRDefault="009F4AA6" w:rsidP="009F4AA6">
      <w:pPr>
        <w:jc w:val="both"/>
      </w:pPr>
    </w:p>
    <w:p w14:paraId="73478A8F" w14:textId="1A9B799A" w:rsidR="009F4AA6" w:rsidRPr="009F4AA6" w:rsidRDefault="009F4AA6" w:rsidP="009F4AA6">
      <w:pPr>
        <w:jc w:val="both"/>
      </w:pPr>
      <w:r w:rsidRPr="009F4AA6">
        <w:t>Editors; Paul de Gay and Glen Morgan</w:t>
      </w:r>
    </w:p>
    <w:p w14:paraId="32D9C600" w14:textId="77777777" w:rsidR="009F4AA6" w:rsidRDefault="009F4AA6" w:rsidP="009F4AA6">
      <w:pPr>
        <w:jc w:val="both"/>
        <w:rPr>
          <w:b/>
          <w:bCs/>
        </w:rPr>
      </w:pPr>
    </w:p>
    <w:p w14:paraId="1B8BB3FC" w14:textId="210EE525" w:rsidR="009F4AA6" w:rsidRPr="009F4AA6" w:rsidRDefault="003E5CD5" w:rsidP="009F4AA6">
      <w:pPr>
        <w:jc w:val="both"/>
        <w:rPr>
          <w:b/>
          <w:bCs/>
        </w:rPr>
      </w:pPr>
      <w:r>
        <w:rPr>
          <w:b/>
          <w:bCs/>
        </w:rPr>
        <w:t>New Spirits of Capitalism? Crise</w:t>
      </w:r>
      <w:r w:rsidR="009F4AA6" w:rsidRPr="009F4AA6">
        <w:rPr>
          <w:b/>
          <w:bCs/>
        </w:rPr>
        <w:t>s, Ju</w:t>
      </w:r>
      <w:bookmarkStart w:id="0" w:name="_GoBack"/>
      <w:r w:rsidR="009F4AA6" w:rsidRPr="009F4AA6">
        <w:rPr>
          <w:b/>
          <w:bCs/>
        </w:rPr>
        <w:t>s</w:t>
      </w:r>
      <w:bookmarkEnd w:id="0"/>
      <w:r w:rsidR="009F4AA6" w:rsidRPr="009F4AA6">
        <w:rPr>
          <w:b/>
          <w:bCs/>
        </w:rPr>
        <w:t xml:space="preserve">tifications and Dynamics </w:t>
      </w:r>
    </w:p>
    <w:p w14:paraId="59849AF2" w14:textId="1B40B7C1" w:rsidR="009F4AA6" w:rsidRPr="009F4AA6" w:rsidRDefault="009F4AA6" w:rsidP="009F4AA6">
      <w:pPr>
        <w:jc w:val="both"/>
      </w:pPr>
      <w:r w:rsidRPr="009F4AA6">
        <w:t>O</w:t>
      </w:r>
      <w:r>
        <w:t>xford University Press</w:t>
      </w:r>
    </w:p>
    <w:p w14:paraId="3A1E2E0F" w14:textId="77777777" w:rsidR="009F4AA6" w:rsidRDefault="009F4AA6" w:rsidP="00612D6D">
      <w:pPr>
        <w:jc w:val="both"/>
        <w:rPr>
          <w:b/>
          <w:bCs/>
        </w:rPr>
      </w:pPr>
    </w:p>
    <w:p w14:paraId="53B26D5F" w14:textId="4F0CD397" w:rsidR="00612D6D" w:rsidRDefault="009F4AA6" w:rsidP="00612D6D">
      <w:pPr>
        <w:jc w:val="both"/>
      </w:pPr>
      <w:r>
        <w:rPr>
          <w:b/>
          <w:bCs/>
        </w:rPr>
        <w:t>Reviewer</w:t>
      </w:r>
      <w:r w:rsidRPr="009F4AA6">
        <w:rPr>
          <w:b/>
          <w:bCs/>
        </w:rPr>
        <w:t xml:space="preserve">: </w:t>
      </w:r>
      <w:r w:rsidRPr="009F4AA6">
        <w:t xml:space="preserve">Aidan Regan, </w:t>
      </w:r>
      <w:r>
        <w:t>Max Planck Institute for the Study of Societies (MPIfG)</w:t>
      </w:r>
    </w:p>
    <w:p w14:paraId="4C1B16BB" w14:textId="77777777" w:rsidR="009F4AA6" w:rsidRDefault="009F4AA6" w:rsidP="00612D6D">
      <w:pPr>
        <w:jc w:val="both"/>
      </w:pPr>
    </w:p>
    <w:p w14:paraId="57A63129" w14:textId="53916845" w:rsidR="00E35028" w:rsidRDefault="00612D6D" w:rsidP="00E35028">
      <w:pPr>
        <w:jc w:val="both"/>
      </w:pPr>
      <w:r>
        <w:t>In the aftermath of the international financial crisis why is it that the rationality of neoliber</w:t>
      </w:r>
      <w:r w:rsidR="00FF1A66">
        <w:t>alism remains so resilient? This</w:t>
      </w:r>
      <w:r>
        <w:t xml:space="preserve"> is a question that puzzles scholars around the globe and one that economic sociologists are perhap</w:t>
      </w:r>
      <w:r w:rsidR="00FC3766">
        <w:t xml:space="preserve">s best placed to answer.  This </w:t>
      </w:r>
      <w:r>
        <w:t>book</w:t>
      </w:r>
      <w:r w:rsidR="00FC3766">
        <w:t>,</w:t>
      </w:r>
      <w:r>
        <w:t xml:space="preserve"> </w:t>
      </w:r>
      <w:r w:rsidR="00FC3766">
        <w:t xml:space="preserve">edited by sociologists Paul de Gay and Glen Morgan, </w:t>
      </w:r>
      <w:r w:rsidR="00CD58E8">
        <w:t xml:space="preserve">contributes to the </w:t>
      </w:r>
      <w:r>
        <w:t>debate by interrogating the insights and techniques developed in Luc Boltanski and Even Chiapello’s highly contested book</w:t>
      </w:r>
      <w:r w:rsidR="00AD06C2">
        <w:t>;</w:t>
      </w:r>
      <w:r>
        <w:t xml:space="preserve"> ‘New Spirits of Capitalism’</w:t>
      </w:r>
      <w:r w:rsidR="00CD58E8">
        <w:t xml:space="preserve"> (</w:t>
      </w:r>
      <w:r w:rsidR="00FC3766">
        <w:t xml:space="preserve">hereafter </w:t>
      </w:r>
      <w:r w:rsidR="00CD58E8">
        <w:t>NSC)</w:t>
      </w:r>
      <w:r>
        <w:t xml:space="preserve">. </w:t>
      </w:r>
      <w:r w:rsidR="004D4A95">
        <w:t xml:space="preserve"> The volume is divided into three parts</w:t>
      </w:r>
      <w:r w:rsidR="002F4377">
        <w:t>:</w:t>
      </w:r>
      <w:r w:rsidR="004D4A95">
        <w:t xml:space="preserve"> a long introductory chapter that elaborates on the core ideas of NSC, six chapters that develop and critique the core concepts of NSC, and five empirical chapters that use the techniques and tools of NSC </w:t>
      </w:r>
      <w:r w:rsidR="002F4377">
        <w:t xml:space="preserve">in various case studies. The </w:t>
      </w:r>
      <w:r w:rsidR="00FF1A66">
        <w:t>core question</w:t>
      </w:r>
      <w:r w:rsidR="002F4377">
        <w:t>, and stated explicitly by the editors in the introductory chapter</w:t>
      </w:r>
      <w:r w:rsidR="004643CA">
        <w:t>,</w:t>
      </w:r>
      <w:r w:rsidR="002F4377">
        <w:t xml:space="preserve"> is whet</w:t>
      </w:r>
      <w:r w:rsidR="00742E03">
        <w:t>her the core explanatory concepts</w:t>
      </w:r>
      <w:r w:rsidR="002F4377">
        <w:t xml:space="preserve"> developed by Boltanski and Chiapello can be applied to </w:t>
      </w:r>
      <w:r w:rsidR="00FF1A66">
        <w:t xml:space="preserve">understanding </w:t>
      </w:r>
      <w:r w:rsidR="002F4377">
        <w:t>the current crisis</w:t>
      </w:r>
      <w:r w:rsidR="00835F4A">
        <w:t xml:space="preserve"> of the democratic state</w:t>
      </w:r>
      <w:r w:rsidR="002F4377">
        <w:t>.</w:t>
      </w:r>
      <w:r w:rsidR="004D4A95">
        <w:tab/>
      </w:r>
      <w:r w:rsidR="004D4A95">
        <w:tab/>
      </w:r>
      <w:r w:rsidR="002F4377">
        <w:tab/>
      </w:r>
      <w:r w:rsidR="00FC3766">
        <w:tab/>
        <w:t>NSC is an ambitious attempt</w:t>
      </w:r>
      <w:r w:rsidR="00835F4A">
        <w:t xml:space="preserve"> to weave </w:t>
      </w:r>
      <w:r w:rsidR="0042589B">
        <w:t xml:space="preserve">together </w:t>
      </w:r>
      <w:r w:rsidR="00FC3766">
        <w:t xml:space="preserve">ideas </w:t>
      </w:r>
      <w:r w:rsidR="00835F4A">
        <w:t xml:space="preserve">from French philosophy, economic sociology, management studies and </w:t>
      </w:r>
      <w:r w:rsidR="00FC3766">
        <w:t>political economy</w:t>
      </w:r>
      <w:r w:rsidR="00835F4A">
        <w:t xml:space="preserve">. It is an eclectic 800 </w:t>
      </w:r>
      <w:r w:rsidR="008A5F00">
        <w:t xml:space="preserve">page text </w:t>
      </w:r>
      <w:r w:rsidR="00835F4A">
        <w:t>that</w:t>
      </w:r>
      <w:r w:rsidR="008A5F00">
        <w:t xml:space="preserve"> </w:t>
      </w:r>
      <w:r w:rsidR="004D4A95">
        <w:t>analyses the</w:t>
      </w:r>
      <w:r w:rsidR="00CD58E8">
        <w:t xml:space="preserve"> discourses, justifications and legitimising techniques that have accompanied the rationalisation of capital accumulation in three distinct periods of capitalist development. </w:t>
      </w:r>
      <w:r w:rsidR="002F4377">
        <w:t xml:space="preserve">The core argument is that </w:t>
      </w:r>
      <w:r w:rsidR="008A5F00">
        <w:t>‘</w:t>
      </w:r>
      <w:r w:rsidR="002F4377">
        <w:t>capitalism</w:t>
      </w:r>
      <w:r w:rsidR="008A5F00">
        <w:t>’</w:t>
      </w:r>
      <w:r w:rsidR="004643CA">
        <w:t xml:space="preserve"> </w:t>
      </w:r>
      <w:r w:rsidR="00835F4A">
        <w:t xml:space="preserve">(note the absence of variation) </w:t>
      </w:r>
      <w:r w:rsidR="00742E03">
        <w:t>contains</w:t>
      </w:r>
      <w:r w:rsidR="002F4377">
        <w:t xml:space="preserve"> no internal moral </w:t>
      </w:r>
      <w:r w:rsidR="004643CA">
        <w:t>legitimation</w:t>
      </w:r>
      <w:r w:rsidR="00835F4A">
        <w:t>. It requires a ‘spirit’</w:t>
      </w:r>
      <w:r w:rsidR="00FC3766">
        <w:t>,</w:t>
      </w:r>
      <w:r w:rsidR="00835F4A">
        <w:t xml:space="preserve"> </w:t>
      </w:r>
      <w:r w:rsidR="002F4377">
        <w:t xml:space="preserve">in the </w:t>
      </w:r>
      <w:r w:rsidR="00835F4A">
        <w:t>Weberian</w:t>
      </w:r>
      <w:r w:rsidR="002F4377">
        <w:t xml:space="preserve"> sense</w:t>
      </w:r>
      <w:r w:rsidR="00FC3766">
        <w:t>,</w:t>
      </w:r>
      <w:r w:rsidR="00835F4A">
        <w:t xml:space="preserve"> </w:t>
      </w:r>
      <w:r w:rsidR="00FC3766">
        <w:t>in order to</w:t>
      </w:r>
      <w:r w:rsidR="008A5F00">
        <w:t xml:space="preserve"> justify</w:t>
      </w:r>
      <w:r w:rsidR="00742E03">
        <w:t xml:space="preserve"> </w:t>
      </w:r>
      <w:r w:rsidR="00AD06C2">
        <w:t>itself</w:t>
      </w:r>
      <w:r w:rsidR="00742E03">
        <w:t>.</w:t>
      </w:r>
      <w:r w:rsidR="00AD06C2">
        <w:t xml:space="preserve"> It must legitimately claim to be organised in the interest of the common good.</w:t>
      </w:r>
      <w:r w:rsidR="008A5F00">
        <w:t xml:space="preserve"> This </w:t>
      </w:r>
      <w:r w:rsidR="00742E03">
        <w:t>‘</w:t>
      </w:r>
      <w:r w:rsidR="008A5F00">
        <w:t>spirit</w:t>
      </w:r>
      <w:r w:rsidR="00742E03">
        <w:t>’</w:t>
      </w:r>
      <w:r w:rsidR="00835F4A">
        <w:t xml:space="preserve"> is achieved through</w:t>
      </w:r>
      <w:r w:rsidR="008A5F00">
        <w:t xml:space="preserve"> inter</w:t>
      </w:r>
      <w:r w:rsidR="00F00DB5">
        <w:t xml:space="preserve">nalising </w:t>
      </w:r>
      <w:r w:rsidR="00742E03">
        <w:t>the criticisms of those who oppose it.</w:t>
      </w:r>
      <w:r w:rsidR="00F00DB5">
        <w:t xml:space="preserve"> </w:t>
      </w:r>
      <w:r w:rsidR="00742E03">
        <w:t xml:space="preserve">The capacity to internalise the dominant critique </w:t>
      </w:r>
      <w:r w:rsidR="00835F4A">
        <w:t>within each phase</w:t>
      </w:r>
      <w:r w:rsidR="00742E03">
        <w:t xml:space="preserve"> </w:t>
      </w:r>
      <w:r w:rsidR="00835F4A">
        <w:t xml:space="preserve">of </w:t>
      </w:r>
      <w:r w:rsidR="00FF1A66">
        <w:t xml:space="preserve">accumulation </w:t>
      </w:r>
      <w:r w:rsidR="008A5F00">
        <w:t xml:space="preserve">becomes the </w:t>
      </w:r>
      <w:r w:rsidR="00742E03">
        <w:t xml:space="preserve">motor of capitalist </w:t>
      </w:r>
      <w:r w:rsidR="00835F4A">
        <w:t>change</w:t>
      </w:r>
      <w:r w:rsidR="00FD68DA">
        <w:t>,</w:t>
      </w:r>
      <w:r w:rsidR="00742E03">
        <w:t xml:space="preserve"> not material profit or elite interests.</w:t>
      </w:r>
      <w:r w:rsidR="008A5F00">
        <w:t xml:space="preserve"> </w:t>
      </w:r>
      <w:r w:rsidR="00F00DB5">
        <w:t xml:space="preserve">Eve Chiapello states this explicitly in chapter 3 </w:t>
      </w:r>
      <w:r w:rsidR="00742E03">
        <w:t xml:space="preserve">where she </w:t>
      </w:r>
      <w:r w:rsidR="00835F4A">
        <w:t>argues</w:t>
      </w:r>
      <w:r w:rsidR="00742E03">
        <w:t xml:space="preserve"> </w:t>
      </w:r>
      <w:r w:rsidR="00AD06C2">
        <w:t xml:space="preserve">that </w:t>
      </w:r>
      <w:r w:rsidR="00F00DB5">
        <w:t xml:space="preserve">“capitalism </w:t>
      </w:r>
      <w:r w:rsidR="00742E03">
        <w:t xml:space="preserve">only </w:t>
      </w:r>
      <w:r w:rsidR="00F00DB5">
        <w:t>survives by incorporating its enemy’s value system”.</w:t>
      </w:r>
      <w:r w:rsidR="00742E03">
        <w:t xml:space="preserve">  </w:t>
      </w:r>
      <w:r w:rsidR="00DA779B">
        <w:t xml:space="preserve"> </w:t>
      </w:r>
      <w:r w:rsidR="00835F4A">
        <w:tab/>
      </w:r>
      <w:r w:rsidR="00835F4A">
        <w:tab/>
        <w:t>The ‘new</w:t>
      </w:r>
      <w:r w:rsidR="008A5F00">
        <w:t xml:space="preserve"> spirit of capitalism</w:t>
      </w:r>
      <w:r w:rsidR="00AD06C2">
        <w:t xml:space="preserve">’, which defines and conditions the neoliberal era, </w:t>
      </w:r>
      <w:r w:rsidR="008A5F00">
        <w:t xml:space="preserve">emerged </w:t>
      </w:r>
      <w:r w:rsidR="00F00DB5">
        <w:t xml:space="preserve">after </w:t>
      </w:r>
      <w:r w:rsidR="00CC7ECF">
        <w:t>the left-</w:t>
      </w:r>
      <w:r w:rsidR="00835F4A">
        <w:t>libertarian revolt in France during 1968.</w:t>
      </w:r>
      <w:r w:rsidR="00AD06C2">
        <w:t xml:space="preserve"> In response to this</w:t>
      </w:r>
      <w:r w:rsidR="00124A0E">
        <w:t>,</w:t>
      </w:r>
      <w:r w:rsidR="00835F4A">
        <w:t xml:space="preserve"> </w:t>
      </w:r>
      <w:r w:rsidR="00F00DB5">
        <w:t>French managerial elites</w:t>
      </w:r>
      <w:r w:rsidR="00CC7ECF">
        <w:t xml:space="preserve"> </w:t>
      </w:r>
      <w:r w:rsidR="00F00DB5">
        <w:t xml:space="preserve">rejected </w:t>
      </w:r>
      <w:r w:rsidR="008A5F00">
        <w:t xml:space="preserve">the hierarchical and bureaucratic </w:t>
      </w:r>
      <w:r w:rsidR="0042589B">
        <w:t>mode of organisation associated</w:t>
      </w:r>
      <w:r w:rsidR="008A5F00">
        <w:t xml:space="preserve"> with the Fordist mode of production. </w:t>
      </w:r>
      <w:r w:rsidR="00F00DB5">
        <w:t xml:space="preserve">The shift from </w:t>
      </w:r>
      <w:r w:rsidR="00835F4A">
        <w:t>‘</w:t>
      </w:r>
      <w:r w:rsidR="00F00DB5">
        <w:t>hierar</w:t>
      </w:r>
      <w:r w:rsidR="00742E03">
        <w:t>chy to network</w:t>
      </w:r>
      <w:r w:rsidR="00835F4A">
        <w:t>’</w:t>
      </w:r>
      <w:r w:rsidR="00742E03">
        <w:t xml:space="preserve"> </w:t>
      </w:r>
      <w:r w:rsidR="00F00DB5">
        <w:t>celebrated individual au</w:t>
      </w:r>
      <w:r w:rsidR="0042589B">
        <w:t>tonomy</w:t>
      </w:r>
      <w:r w:rsidR="00FD617F">
        <w:t>, flexibility and liberty</w:t>
      </w:r>
      <w:r w:rsidR="00DE1FB7">
        <w:t xml:space="preserve">, </w:t>
      </w:r>
      <w:r w:rsidR="00DA779B">
        <w:t xml:space="preserve">and </w:t>
      </w:r>
      <w:r w:rsidR="00FD617F">
        <w:t xml:space="preserve">thus </w:t>
      </w:r>
      <w:r w:rsidR="0042589B">
        <w:t>legitimated</w:t>
      </w:r>
      <w:r w:rsidR="00DA779B">
        <w:t xml:space="preserve"> the shift toward subcontracting, </w:t>
      </w:r>
      <w:r w:rsidR="00124A0E">
        <w:t xml:space="preserve">outsourcing, </w:t>
      </w:r>
      <w:r w:rsidR="00DA779B">
        <w:t>flexible hours and temporary work.</w:t>
      </w:r>
      <w:r w:rsidR="00F00DB5">
        <w:t xml:space="preserve"> By internalising the </w:t>
      </w:r>
      <w:r w:rsidR="00FF1A66">
        <w:t>‘</w:t>
      </w:r>
      <w:r w:rsidR="00F00DB5">
        <w:t>artistic</w:t>
      </w:r>
      <w:r w:rsidR="00FF1A66">
        <w:t>’</w:t>
      </w:r>
      <w:r w:rsidR="00F00DB5">
        <w:t xml:space="preserve"> critique</w:t>
      </w:r>
      <w:r w:rsidR="00AD06C2">
        <w:t xml:space="preserve"> of 68’</w:t>
      </w:r>
      <w:r w:rsidR="00DE1FB7">
        <w:t>,</w:t>
      </w:r>
      <w:r w:rsidR="00F00DB5">
        <w:t xml:space="preserve"> </w:t>
      </w:r>
      <w:r w:rsidR="00DA779B">
        <w:t>capitalists</w:t>
      </w:r>
      <w:r w:rsidR="00F00DB5">
        <w:t xml:space="preserve"> disabled the </w:t>
      </w:r>
      <w:r w:rsidR="00FF1A66">
        <w:t>‘</w:t>
      </w:r>
      <w:r w:rsidR="00F00DB5">
        <w:t>social</w:t>
      </w:r>
      <w:r w:rsidR="00FF1A66">
        <w:t>’</w:t>
      </w:r>
      <w:r w:rsidR="00F00DB5">
        <w:t xml:space="preserve"> critique </w:t>
      </w:r>
      <w:r w:rsidR="00CC7ECF">
        <w:t>of the</w:t>
      </w:r>
      <w:r w:rsidR="00DA779B">
        <w:t xml:space="preserve"> traditional left</w:t>
      </w:r>
      <w:r w:rsidR="00F00DB5">
        <w:t xml:space="preserve">.  Capitalism could now justify the shift </w:t>
      </w:r>
      <w:r w:rsidR="00DA779B">
        <w:t>toward societal</w:t>
      </w:r>
      <w:r w:rsidR="00F00DB5">
        <w:t xml:space="preserve"> </w:t>
      </w:r>
      <w:r w:rsidR="0042589B">
        <w:t>liberalisation and precarity</w:t>
      </w:r>
      <w:r w:rsidR="00F00DB5">
        <w:t xml:space="preserve"> through </w:t>
      </w:r>
      <w:r w:rsidR="00DA779B">
        <w:t xml:space="preserve">the </w:t>
      </w:r>
      <w:r w:rsidR="00F00DB5">
        <w:t>legitimising dis</w:t>
      </w:r>
      <w:r w:rsidR="00CC7ECF">
        <w:t>courses of autonomy and freedom</w:t>
      </w:r>
      <w:r w:rsidR="00F00DB5">
        <w:t xml:space="preserve">. </w:t>
      </w:r>
      <w:r w:rsidR="0042589B">
        <w:t>But</w:t>
      </w:r>
      <w:r w:rsidR="00FD68DA">
        <w:t xml:space="preserve"> can this </w:t>
      </w:r>
      <w:r w:rsidR="0042589B">
        <w:t>dubious French experience really provide us with the analytic tools to explain what Colin Crouch describes as the ‘strange n</w:t>
      </w:r>
      <w:r w:rsidR="00FD617F">
        <w:t>on-death of neoliberalism’</w:t>
      </w:r>
      <w:r w:rsidR="00124A0E">
        <w:t xml:space="preserve"> in the aftermath of financial crisis?</w:t>
      </w:r>
      <w:r w:rsidR="00124A0E">
        <w:tab/>
      </w:r>
      <w:r w:rsidR="00F57BDF">
        <w:t>This question is posed in the introduction but</w:t>
      </w:r>
      <w:r w:rsidR="00DA779B">
        <w:t xml:space="preserve"> it is</w:t>
      </w:r>
      <w:r w:rsidR="00F57BDF">
        <w:t xml:space="preserve"> not </w:t>
      </w:r>
      <w:r w:rsidR="00DA779B">
        <w:t>tackled</w:t>
      </w:r>
      <w:r w:rsidR="00F57BDF">
        <w:t xml:space="preserve"> or </w:t>
      </w:r>
      <w:r w:rsidR="00F57BDF">
        <w:lastRenderedPageBreak/>
        <w:t>theorised in par</w:t>
      </w:r>
      <w:r w:rsidR="00DA779B">
        <w:t xml:space="preserve">t 1 of the book (chapters 2-7). </w:t>
      </w:r>
      <w:r w:rsidR="00E35028">
        <w:t xml:space="preserve">Luc </w:t>
      </w:r>
      <w:r w:rsidR="00DA779B">
        <w:t xml:space="preserve">Boltanski </w:t>
      </w:r>
      <w:r w:rsidR="00FF1A66">
        <w:t>alludes to why this might be the case</w:t>
      </w:r>
      <w:r w:rsidR="00DA779B">
        <w:t xml:space="preserve"> in chapter 2</w:t>
      </w:r>
      <w:r w:rsidR="0042589B">
        <w:t>,</w:t>
      </w:r>
      <w:r w:rsidR="00DA779B">
        <w:t xml:space="preserve"> where he </w:t>
      </w:r>
      <w:r w:rsidR="00CC7ECF">
        <w:t>admits</w:t>
      </w:r>
      <w:r w:rsidR="00DA779B">
        <w:t xml:space="preserve"> that NSC</w:t>
      </w:r>
      <w:r w:rsidR="000F721E">
        <w:t xml:space="preserve"> did not contribute to a renewal of</w:t>
      </w:r>
      <w:r w:rsidR="00DA779B">
        <w:t xml:space="preserve"> social critique. He argues that this i</w:t>
      </w:r>
      <w:r w:rsidR="00CC7ECF">
        <w:t>s because “actors are realistic and</w:t>
      </w:r>
      <w:r w:rsidR="00DA779B">
        <w:t xml:space="preserve"> do not ask for the impossible”</w:t>
      </w:r>
      <w:r w:rsidR="00E35028">
        <w:t xml:space="preserve"> and </w:t>
      </w:r>
      <w:r w:rsidR="00124A0E">
        <w:t>calls</w:t>
      </w:r>
      <w:r w:rsidR="00E35028">
        <w:t xml:space="preserve"> for a </w:t>
      </w:r>
      <w:r w:rsidR="00FF1A66">
        <w:t>“pragmatic turn in sociology”.</w:t>
      </w:r>
      <w:r w:rsidR="00DA779B">
        <w:t xml:space="preserve"> This </w:t>
      </w:r>
      <w:r w:rsidR="00CC7ECF">
        <w:t>require</w:t>
      </w:r>
      <w:r w:rsidR="0042589B">
        <w:t>s</w:t>
      </w:r>
      <w:r w:rsidR="00FF1A66">
        <w:t xml:space="preserve"> an analysis of</w:t>
      </w:r>
      <w:r w:rsidR="00DA779B">
        <w:t xml:space="preserve"> institutions</w:t>
      </w:r>
      <w:r w:rsidR="0042589B">
        <w:t xml:space="preserve">. </w:t>
      </w:r>
      <w:r w:rsidR="00E35028">
        <w:t>The</w:t>
      </w:r>
      <w:r w:rsidR="00CC7ECF">
        <w:t xml:space="preserve"> purpose of a “sociology of critique” is to study the clash of criticisms</w:t>
      </w:r>
      <w:r w:rsidR="0042589B">
        <w:t xml:space="preserve"> that take</w:t>
      </w:r>
      <w:r w:rsidR="00FD617F">
        <w:t>s</w:t>
      </w:r>
      <w:r w:rsidR="0042589B">
        <w:t xml:space="preserve"> place within institutions</w:t>
      </w:r>
      <w:r w:rsidR="00CC7ECF">
        <w:t xml:space="preserve">. This </w:t>
      </w:r>
      <w:r w:rsidR="00E35028">
        <w:t xml:space="preserve">is developed in chapter 3 </w:t>
      </w:r>
      <w:r w:rsidR="00124A0E">
        <w:t xml:space="preserve">by Eve Chiapello </w:t>
      </w:r>
      <w:r w:rsidR="00F207CE">
        <w:t xml:space="preserve">where she </w:t>
      </w:r>
      <w:r w:rsidR="00FF1A66">
        <w:t>rearticulates the argument that capitalist</w:t>
      </w:r>
      <w:r w:rsidR="00F207CE">
        <w:t xml:space="preserve"> change is driven by the criticism of capitalism. T</w:t>
      </w:r>
      <w:r w:rsidR="00FF1A66">
        <w:t>here are four types of critique</w:t>
      </w:r>
      <w:r w:rsidR="00F207CE">
        <w:t>:  conservative, social, artistic and ecological. These are evolving in new ways but the new spirit today is</w:t>
      </w:r>
      <w:r w:rsidR="00FF1A66">
        <w:t xml:space="preserve"> a variant of corporate </w:t>
      </w:r>
      <w:r w:rsidR="00BD6F53">
        <w:t xml:space="preserve">social </w:t>
      </w:r>
      <w:r w:rsidR="00FF1A66">
        <w:t>responsibility or</w:t>
      </w:r>
      <w:r w:rsidR="00F207CE">
        <w:t xml:space="preserve"> ‘Green Capitalism’.</w:t>
      </w:r>
      <w:r w:rsidR="00BD6F53">
        <w:tab/>
      </w:r>
      <w:r w:rsidR="00BD6F53">
        <w:tab/>
      </w:r>
      <w:r w:rsidR="00BD6F53">
        <w:tab/>
      </w:r>
      <w:r w:rsidR="00CC7ECF">
        <w:tab/>
      </w:r>
      <w:r w:rsidR="00124A0E">
        <w:tab/>
      </w:r>
      <w:r w:rsidR="00124A0E">
        <w:tab/>
      </w:r>
      <w:r w:rsidR="00F207CE">
        <w:t>Chapters 4-7 do not attempt to develop the theoretical argument of NSC but primarily aim at critiquing its core concepts. Paul de Gay argues that we need to re-read Weber and bring professional ethics</w:t>
      </w:r>
      <w:r w:rsidR="00124A0E">
        <w:t xml:space="preserve"> back</w:t>
      </w:r>
      <w:r w:rsidR="00F207CE">
        <w:t xml:space="preserve"> into public sector management. He reads Weber as a historical anthropologist and unconvincingly argues that critique can be renewed through an emphasis on neo-stoic conceptions of persona. </w:t>
      </w:r>
      <w:r w:rsidR="00B43403">
        <w:t xml:space="preserve">Hugh Wilmot </w:t>
      </w:r>
      <w:r w:rsidR="00FD617F">
        <w:t>debunks</w:t>
      </w:r>
      <w:r w:rsidR="00B43403">
        <w:t xml:space="preserve"> </w:t>
      </w:r>
      <w:r w:rsidR="00FD617F">
        <w:t>‘</w:t>
      </w:r>
      <w:r w:rsidR="00B43403">
        <w:t>cultural</w:t>
      </w:r>
      <w:r w:rsidR="00FD617F">
        <w:t>’</w:t>
      </w:r>
      <w:r w:rsidR="00B43403">
        <w:t xml:space="preserve"> pol</w:t>
      </w:r>
      <w:r w:rsidR="00CC7ECF">
        <w:t xml:space="preserve">itical economy by arguing that </w:t>
      </w:r>
      <w:r w:rsidR="00B43403">
        <w:t xml:space="preserve">the </w:t>
      </w:r>
      <w:r w:rsidR="00FD617F">
        <w:t xml:space="preserve">new </w:t>
      </w:r>
      <w:r w:rsidR="00B43403">
        <w:t xml:space="preserve">spirit of capitalism was primarily driven by “the materialist call to make money”. The driving force of capitalist development </w:t>
      </w:r>
      <w:r w:rsidR="00FD617F">
        <w:t>in the post-Keynesian era was</w:t>
      </w:r>
      <w:r w:rsidR="00B43403">
        <w:t xml:space="preserve"> the </w:t>
      </w:r>
      <w:r w:rsidR="000F721E">
        <w:t>reorganisation</w:t>
      </w:r>
      <w:r w:rsidR="00B43403">
        <w:t xml:space="preserve"> of </w:t>
      </w:r>
      <w:r w:rsidR="0015064B">
        <w:t xml:space="preserve">finance, </w:t>
      </w:r>
      <w:r w:rsidR="00CC7ECF">
        <w:t>as a response to the 197</w:t>
      </w:r>
      <w:r w:rsidR="00B43403">
        <w:t>0’s profit squeeze. For Martin Parker, NSC is an</w:t>
      </w:r>
      <w:r w:rsidR="00CC7ECF">
        <w:t xml:space="preserve"> arrogant</w:t>
      </w:r>
      <w:r w:rsidR="00B43403">
        <w:t xml:space="preserve"> attempt to explain everything based </w:t>
      </w:r>
      <w:r w:rsidR="00CC7ECF">
        <w:t>on a selection of pop managerial texts</w:t>
      </w:r>
      <w:r w:rsidR="00B43403">
        <w:t xml:space="preserve"> in France.  </w:t>
      </w:r>
      <w:r w:rsidR="00FD617F">
        <w:t>The NSC argument</w:t>
      </w:r>
      <w:r w:rsidR="003E26E6">
        <w:t xml:space="preserve"> </w:t>
      </w:r>
      <w:r w:rsidR="00FD617F">
        <w:t xml:space="preserve">is </w:t>
      </w:r>
      <w:r w:rsidR="003E26E6">
        <w:t xml:space="preserve">based on limited empirical evidence </w:t>
      </w:r>
      <w:r w:rsidR="00FD617F">
        <w:t>and</w:t>
      </w:r>
      <w:r w:rsidR="003E26E6">
        <w:t xml:space="preserve"> does not consider the possibility of </w:t>
      </w:r>
      <w:r w:rsidR="00FD617F">
        <w:t>capitalist diversity</w:t>
      </w:r>
      <w:r w:rsidR="003E26E6">
        <w:t xml:space="preserve"> or incremental change. </w:t>
      </w:r>
      <w:r w:rsidR="00B43403">
        <w:t xml:space="preserve">Part 1 concludes with a chapter that </w:t>
      </w:r>
      <w:r w:rsidR="000F721E">
        <w:t>can only be</w:t>
      </w:r>
      <w:r w:rsidR="00B43403">
        <w:t xml:space="preserve"> described as a poetic reflection on the reshaping of time and space </w:t>
      </w:r>
      <w:r w:rsidR="000F721E">
        <w:t>in the</w:t>
      </w:r>
      <w:r w:rsidR="00B43403">
        <w:t xml:space="preserve"> new expressive infrastructure</w:t>
      </w:r>
      <w:r w:rsidR="000F721E">
        <w:t xml:space="preserve"> of capitalism</w:t>
      </w:r>
      <w:r w:rsidR="00CC7ECF">
        <w:t xml:space="preserve">. </w:t>
      </w:r>
      <w:r w:rsidR="003E26E6">
        <w:t>Think Facebook.</w:t>
      </w:r>
      <w:r w:rsidR="003E26E6">
        <w:tab/>
      </w:r>
      <w:r w:rsidR="00FD617F">
        <w:t>The</w:t>
      </w:r>
      <w:r w:rsidR="00B43403">
        <w:t xml:space="preserve"> empirical section of the book </w:t>
      </w:r>
      <w:r w:rsidR="00FD617F">
        <w:t>contain</w:t>
      </w:r>
      <w:r w:rsidR="00124A0E">
        <w:t>s</w:t>
      </w:r>
      <w:r w:rsidR="00FD617F">
        <w:t xml:space="preserve"> the</w:t>
      </w:r>
      <w:r w:rsidR="00B43403">
        <w:t xml:space="preserve"> most interesting analysis. </w:t>
      </w:r>
      <w:r w:rsidR="00721926" w:rsidRPr="00721926">
        <w:t>Isabelle Huault and Hélène Rainelli-Weiss</w:t>
      </w:r>
      <w:r w:rsidR="00721926">
        <w:t xml:space="preserve"> convincingly </w:t>
      </w:r>
      <w:r w:rsidR="003E26E6">
        <w:t xml:space="preserve">argue </w:t>
      </w:r>
      <w:r w:rsidR="00721926">
        <w:t xml:space="preserve">that OTC finance markets are fundamentally different in nature and form </w:t>
      </w:r>
      <w:r w:rsidR="003E26E6">
        <w:t xml:space="preserve">from </w:t>
      </w:r>
      <w:r w:rsidR="00FD617F">
        <w:t>a</w:t>
      </w:r>
      <w:r w:rsidR="00124A0E">
        <w:t>ll traditional measures of a</w:t>
      </w:r>
      <w:r w:rsidR="00FD617F">
        <w:t xml:space="preserve"> ‘competitive market’. Finance</w:t>
      </w:r>
      <w:r w:rsidR="00721926">
        <w:t xml:space="preserve"> operate</w:t>
      </w:r>
      <w:r w:rsidR="00FD617F">
        <w:t>s</w:t>
      </w:r>
      <w:r w:rsidR="00721926">
        <w:t xml:space="preserve"> according to </w:t>
      </w:r>
      <w:r w:rsidR="003E26E6">
        <w:t>an</w:t>
      </w:r>
      <w:r w:rsidR="00721926">
        <w:t xml:space="preserve"> NSC capitalist logic of ‘connexionist projects’</w:t>
      </w:r>
      <w:r w:rsidR="00124A0E">
        <w:t>. Financial</w:t>
      </w:r>
      <w:r w:rsidR="00721926">
        <w:t xml:space="preserve"> innovation </w:t>
      </w:r>
      <w:r w:rsidR="00FD617F">
        <w:t>and projects define</w:t>
      </w:r>
      <w:r w:rsidR="00721926">
        <w:t xml:space="preserve"> banking. But the technicality of these products and their extraterritorial space means they can disarm all forms of public control and criticism. In Chapter 9</w:t>
      </w:r>
      <w:r w:rsidR="003E26E6">
        <w:t>,</w:t>
      </w:r>
      <w:r w:rsidR="00721926">
        <w:t xml:space="preserve"> Peter Hull Christensen applies the concept of </w:t>
      </w:r>
      <w:r w:rsidR="0015064B">
        <w:t>‘</w:t>
      </w:r>
      <w:r w:rsidR="00721926">
        <w:t>project</w:t>
      </w:r>
      <w:r w:rsidR="0015064B">
        <w:t>’</w:t>
      </w:r>
      <w:r w:rsidR="00721926">
        <w:t xml:space="preserve"> and </w:t>
      </w:r>
      <w:r w:rsidR="0015064B">
        <w:t>‘</w:t>
      </w:r>
      <w:r w:rsidR="00721926">
        <w:t>network</w:t>
      </w:r>
      <w:r w:rsidR="0015064B">
        <w:t>’</w:t>
      </w:r>
      <w:r w:rsidR="00721926">
        <w:t xml:space="preserve"> to the </w:t>
      </w:r>
      <w:r w:rsidR="0015064B">
        <w:t xml:space="preserve">liberalising </w:t>
      </w:r>
      <w:r w:rsidR="00EE6F27">
        <w:t xml:space="preserve">welfare states of Northern Europe. Using extensive empirical data he concludes that the Nordic model has escaped the faith of </w:t>
      </w:r>
      <w:r w:rsidR="0015064B">
        <w:t>neoliberalism</w:t>
      </w:r>
      <w:r w:rsidR="00EE6F27">
        <w:t xml:space="preserve">. The Nordic </w:t>
      </w:r>
      <w:r w:rsidR="003E26E6">
        <w:t xml:space="preserve">flexicurity </w:t>
      </w:r>
      <w:r w:rsidR="00EE6F27">
        <w:t>model is more than just rhetoric</w:t>
      </w:r>
      <w:r w:rsidR="00F84BC6">
        <w:t xml:space="preserve"> </w:t>
      </w:r>
      <w:r w:rsidR="00530BA3">
        <w:t>because it enables</w:t>
      </w:r>
      <w:r w:rsidR="003E26E6">
        <w:t xml:space="preserve"> social </w:t>
      </w:r>
      <w:r w:rsidR="00530BA3">
        <w:t>mobility.</w:t>
      </w:r>
      <w:r w:rsidR="00EE6F27">
        <w:t xml:space="preserve">  Chapter 10 analyses the role of </w:t>
      </w:r>
      <w:r w:rsidR="00530BA3">
        <w:t xml:space="preserve">network-based </w:t>
      </w:r>
      <w:r w:rsidR="00EE6F27">
        <w:t xml:space="preserve">social movements </w:t>
      </w:r>
      <w:r w:rsidR="00F84BC6">
        <w:t>through</w:t>
      </w:r>
      <w:r w:rsidR="00EE6F27">
        <w:t xml:space="preserve"> </w:t>
      </w:r>
      <w:r w:rsidR="00530BA3">
        <w:t xml:space="preserve">a case study of </w:t>
      </w:r>
      <w:r w:rsidR="00EE6F27">
        <w:t>ATTAC</w:t>
      </w:r>
      <w:r w:rsidR="00F84BC6">
        <w:t>.</w:t>
      </w:r>
      <w:r w:rsidR="00EE6F27">
        <w:t xml:space="preserve"> </w:t>
      </w:r>
      <w:r w:rsidR="00F84BC6">
        <w:t>The</w:t>
      </w:r>
      <w:r w:rsidR="00EE6F27">
        <w:t xml:space="preserve"> </w:t>
      </w:r>
      <w:r w:rsidR="00530BA3">
        <w:t>constraint</w:t>
      </w:r>
      <w:r w:rsidR="00F84BC6">
        <w:t xml:space="preserve"> facing </w:t>
      </w:r>
      <w:r w:rsidR="00530BA3">
        <w:t xml:space="preserve">ATTAC </w:t>
      </w:r>
      <w:r w:rsidR="00F84BC6">
        <w:t xml:space="preserve">in the aftermath of the crisis </w:t>
      </w:r>
      <w:r w:rsidR="00530BA3">
        <w:t xml:space="preserve">is that their critique of finance has become widely </w:t>
      </w:r>
      <w:r w:rsidR="00124A0E">
        <w:t xml:space="preserve">internalised by the system. </w:t>
      </w:r>
      <w:r w:rsidR="00BD6F53">
        <w:t>The outcome is not</w:t>
      </w:r>
      <w:r w:rsidR="00124A0E">
        <w:t xml:space="preserve"> a </w:t>
      </w:r>
      <w:r w:rsidR="00BD6F53">
        <w:t>‘</w:t>
      </w:r>
      <w:r w:rsidR="00124A0E">
        <w:t>new spirit</w:t>
      </w:r>
      <w:r w:rsidR="00BD6F53">
        <w:t>’</w:t>
      </w:r>
      <w:r w:rsidR="00124A0E">
        <w:t xml:space="preserve"> but a reinforced </w:t>
      </w:r>
      <w:r w:rsidR="00BD6F53">
        <w:t>‘</w:t>
      </w:r>
      <w:r w:rsidR="00124A0E">
        <w:t>iron cage</w:t>
      </w:r>
      <w:r w:rsidR="00BD6F53">
        <w:t>’</w:t>
      </w:r>
      <w:r w:rsidR="00124A0E">
        <w:t>.</w:t>
      </w:r>
    </w:p>
    <w:p w14:paraId="347C9D14" w14:textId="45B06142" w:rsidR="00612D6D" w:rsidRDefault="00960D69" w:rsidP="00612D6D">
      <w:pPr>
        <w:jc w:val="both"/>
      </w:pPr>
      <w:r>
        <w:tab/>
        <w:t xml:space="preserve">Kathia Serrano-Velarde provides </w:t>
      </w:r>
      <w:r w:rsidR="00124A0E">
        <w:t xml:space="preserve">perhaps </w:t>
      </w:r>
      <w:r>
        <w:t>the most original application of NSC concepts by tracing the construction of a discursive benchmark f</w:t>
      </w:r>
      <w:r w:rsidR="00124A0E">
        <w:t>or private investment</w:t>
      </w:r>
      <w:r>
        <w:t xml:space="preserve"> in European higher education. Public ex</w:t>
      </w:r>
      <w:r w:rsidR="00530BA3">
        <w:t>penditure is presented as rigid and</w:t>
      </w:r>
      <w:r>
        <w:t xml:space="preserve"> inflexible</w:t>
      </w:r>
      <w:r w:rsidR="0015064B">
        <w:t>,</w:t>
      </w:r>
      <w:r>
        <w:t xml:space="preserve"> whereas private investment is a lucrative opportunity. </w:t>
      </w:r>
      <w:r w:rsidR="00530BA3">
        <w:t xml:space="preserve">The </w:t>
      </w:r>
      <w:r>
        <w:t>EU policy discourse</w:t>
      </w:r>
      <w:r w:rsidR="00530BA3">
        <w:t xml:space="preserve"> on competition</w:t>
      </w:r>
      <w:r>
        <w:t xml:space="preserve">, she concludes, legitimises the profit motive in educational provision. </w:t>
      </w:r>
      <w:r w:rsidR="0015064B">
        <w:t>Surprisingly</w:t>
      </w:r>
      <w:r w:rsidR="00BD6F53">
        <w:t>,</w:t>
      </w:r>
      <w:r w:rsidR="0015064B">
        <w:t xml:space="preserve"> there is no mention of the</w:t>
      </w:r>
      <w:r>
        <w:t xml:space="preserve"> real </w:t>
      </w:r>
      <w:r w:rsidR="0015064B">
        <w:t xml:space="preserve">material </w:t>
      </w:r>
      <w:r>
        <w:t>resource constraint</w:t>
      </w:r>
      <w:r w:rsidR="00124A0E">
        <w:t>s</w:t>
      </w:r>
      <w:r>
        <w:t xml:space="preserve"> facing </w:t>
      </w:r>
      <w:r w:rsidR="0015064B">
        <w:t xml:space="preserve">the public sector in providing taxpayer funded education. </w:t>
      </w:r>
      <w:r>
        <w:t>In chapter 12</w:t>
      </w:r>
      <w:r w:rsidR="00124A0E">
        <w:t>,</w:t>
      </w:r>
      <w:r>
        <w:t xml:space="preserve"> Paul de Gay analyses the reform of public </w:t>
      </w:r>
      <w:r>
        <w:lastRenderedPageBreak/>
        <w:t>administration in the UK</w:t>
      </w:r>
      <w:r w:rsidR="0015064B">
        <w:t>,</w:t>
      </w:r>
      <w:r>
        <w:t xml:space="preserve"> and concludes that ‘new public management’ discourses have serious negative consequences for the relationship between person and office in the practice of governmental administration.  The final chapter of the book examines the creative industry,</w:t>
      </w:r>
      <w:r w:rsidR="00530BA3">
        <w:t xml:space="preserve"> </w:t>
      </w:r>
      <w:r>
        <w:t xml:space="preserve">a sector </w:t>
      </w:r>
      <w:r w:rsidR="00530BA3">
        <w:t>that promotes more than</w:t>
      </w:r>
      <w:r>
        <w:t xml:space="preserve"> most</w:t>
      </w:r>
      <w:r w:rsidR="00124A0E">
        <w:t xml:space="preserve"> the notion of</w:t>
      </w:r>
      <w:r>
        <w:t xml:space="preserve"> ‘flexibility</w:t>
      </w:r>
      <w:r w:rsidR="00530BA3">
        <w:t xml:space="preserve">’ </w:t>
      </w:r>
      <w:r w:rsidR="0015064B">
        <w:t xml:space="preserve">and ‘authenticity’ </w:t>
      </w:r>
      <w:r w:rsidR="00530BA3">
        <w:t>at work</w:t>
      </w:r>
      <w:r>
        <w:t>. The outcome, however, is increased vulnerability f</w:t>
      </w:r>
      <w:r w:rsidR="00934E74">
        <w:t xml:space="preserve">or </w:t>
      </w:r>
      <w:r w:rsidR="00530BA3">
        <w:t>both employees and managers.</w:t>
      </w:r>
      <w:r w:rsidR="00530BA3">
        <w:tab/>
      </w:r>
      <w:r w:rsidR="0015064B">
        <w:tab/>
      </w:r>
      <w:r w:rsidR="0015064B">
        <w:tab/>
      </w:r>
      <w:r w:rsidR="00BD6F53">
        <w:t>There is no concluding chapter</w:t>
      </w:r>
      <w:r>
        <w:t xml:space="preserve"> to the book</w:t>
      </w:r>
      <w:r w:rsidR="0015064B">
        <w:t>,</w:t>
      </w:r>
      <w:r>
        <w:t xml:space="preserve"> </w:t>
      </w:r>
      <w:r w:rsidR="00934E74">
        <w:t>and therefore the editors do not return to the original</w:t>
      </w:r>
      <w:r>
        <w:t xml:space="preserve"> question: can we learn anything from NSC about the current crisis</w:t>
      </w:r>
      <w:r w:rsidR="00530BA3">
        <w:t xml:space="preserve"> and the resilience of neoliberalism</w:t>
      </w:r>
      <w:r>
        <w:t xml:space="preserve">? </w:t>
      </w:r>
      <w:r w:rsidR="00934E74">
        <w:t xml:space="preserve">I would be inclined to conclude </w:t>
      </w:r>
      <w:r w:rsidR="00530BA3">
        <w:t xml:space="preserve">no. What </w:t>
      </w:r>
      <w:r w:rsidR="00CA0B9C">
        <w:t xml:space="preserve">the </w:t>
      </w:r>
      <w:r w:rsidR="004D59CE">
        <w:t xml:space="preserve">edited </w:t>
      </w:r>
      <w:r w:rsidR="00530BA3">
        <w:t xml:space="preserve">book does offer </w:t>
      </w:r>
      <w:r w:rsidR="00934E74">
        <w:t xml:space="preserve">is an insightful application of NSC concepts in </w:t>
      </w:r>
      <w:r w:rsidR="00CA0B9C">
        <w:t xml:space="preserve">various </w:t>
      </w:r>
      <w:r w:rsidR="00BD6F53">
        <w:t xml:space="preserve">empirical </w:t>
      </w:r>
      <w:r w:rsidR="00CA0B9C">
        <w:t>case studies</w:t>
      </w:r>
      <w:r w:rsidR="00934E74">
        <w:t xml:space="preserve">. </w:t>
      </w:r>
      <w:r w:rsidR="00530BA3">
        <w:t>But g</w:t>
      </w:r>
      <w:r w:rsidR="00934E74">
        <w:t xml:space="preserve">iven that </w:t>
      </w:r>
      <w:r w:rsidR="004D59CE">
        <w:t xml:space="preserve">the original </w:t>
      </w:r>
      <w:r w:rsidR="00934E74">
        <w:t xml:space="preserve">NSC </w:t>
      </w:r>
      <w:r w:rsidR="004D59CE">
        <w:t>argument was an</w:t>
      </w:r>
      <w:r w:rsidR="00934E74">
        <w:t xml:space="preserve"> analysis</w:t>
      </w:r>
      <w:r w:rsidR="00530BA3">
        <w:t xml:space="preserve"> </w:t>
      </w:r>
      <w:r w:rsidR="004D59CE">
        <w:t xml:space="preserve">into </w:t>
      </w:r>
      <w:r w:rsidR="00934E74">
        <w:t>how capitalism justifies itself</w:t>
      </w:r>
      <w:r w:rsidR="004D59CE">
        <w:t xml:space="preserve"> in response to critique</w:t>
      </w:r>
      <w:r w:rsidR="00934E74">
        <w:t>, the book would have been</w:t>
      </w:r>
      <w:r w:rsidR="00530BA3">
        <w:t xml:space="preserve"> much</w:t>
      </w:r>
      <w:r w:rsidR="00934E74">
        <w:t xml:space="preserve"> better served by </w:t>
      </w:r>
      <w:r w:rsidR="00530BA3">
        <w:t xml:space="preserve">empirically </w:t>
      </w:r>
      <w:r w:rsidR="00934E74">
        <w:t xml:space="preserve">examining </w:t>
      </w:r>
      <w:r w:rsidR="004D59CE">
        <w:t xml:space="preserve">how </w:t>
      </w:r>
      <w:r w:rsidR="00934E74">
        <w:t>this takes place today</w:t>
      </w:r>
      <w:r w:rsidR="00CA0B9C">
        <w:t xml:space="preserve">. This would require an analysis </w:t>
      </w:r>
      <w:r w:rsidR="0015064B">
        <w:t>into</w:t>
      </w:r>
      <w:r w:rsidR="00CA0B9C">
        <w:t xml:space="preserve"> the</w:t>
      </w:r>
      <w:r w:rsidR="0015064B">
        <w:t xml:space="preserve"> </w:t>
      </w:r>
      <w:r w:rsidR="004D59CE">
        <w:t xml:space="preserve">legitimising </w:t>
      </w:r>
      <w:r w:rsidR="0015064B">
        <w:t xml:space="preserve">discourses and justifications used by the dominant actors and institutions </w:t>
      </w:r>
      <w:r w:rsidR="004D59CE">
        <w:t>that reproduce</w:t>
      </w:r>
      <w:r w:rsidR="00CA0B9C">
        <w:t xml:space="preserve"> the international </w:t>
      </w:r>
      <w:r w:rsidR="004D59CE">
        <w:t xml:space="preserve">neoliberal </w:t>
      </w:r>
      <w:r w:rsidR="00CA0B9C">
        <w:t xml:space="preserve">governance </w:t>
      </w:r>
      <w:r w:rsidR="00BD6F53">
        <w:t xml:space="preserve">regime </w:t>
      </w:r>
      <w:r w:rsidR="00CA0B9C">
        <w:t>of</w:t>
      </w:r>
      <w:r w:rsidR="0015064B">
        <w:t xml:space="preserve"> financial</w:t>
      </w:r>
      <w:r w:rsidR="00934E74">
        <w:t xml:space="preserve"> capital</w:t>
      </w:r>
      <w:r w:rsidR="0015064B">
        <w:t>ism</w:t>
      </w:r>
      <w:r w:rsidR="00934E74">
        <w:t>.</w:t>
      </w:r>
      <w:r w:rsidR="00CA0B9C">
        <w:t xml:space="preserve"> It would require</w:t>
      </w:r>
      <w:r w:rsidR="00124A0E">
        <w:t xml:space="preserve"> a dialogue with</w:t>
      </w:r>
      <w:r w:rsidR="00CA0B9C">
        <w:t xml:space="preserve"> </w:t>
      </w:r>
      <w:r w:rsidR="00CA0B9C" w:rsidRPr="004D59CE">
        <w:rPr>
          <w:i/>
        </w:rPr>
        <w:t>political</w:t>
      </w:r>
      <w:r w:rsidR="00CA0B9C">
        <w:t xml:space="preserve"> economy.</w:t>
      </w:r>
    </w:p>
    <w:sectPr w:rsidR="00612D6D" w:rsidSect="00AB79F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94138" w14:textId="77777777" w:rsidR="00AD06C2" w:rsidRDefault="00AD06C2" w:rsidP="009F4AA6">
      <w:r>
        <w:separator/>
      </w:r>
    </w:p>
  </w:endnote>
  <w:endnote w:type="continuationSeparator" w:id="0">
    <w:p w14:paraId="5A0AE8E6" w14:textId="77777777" w:rsidR="00AD06C2" w:rsidRDefault="00AD06C2" w:rsidP="009F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765332"/>
      <w:docPartObj>
        <w:docPartGallery w:val="Page Numbers (Bottom of Page)"/>
        <w:docPartUnique/>
      </w:docPartObj>
    </w:sdtPr>
    <w:sdtContent>
      <w:p w14:paraId="4083F85C" w14:textId="02DA4B7A" w:rsidR="00AD06C2" w:rsidRDefault="00AD06C2">
        <w:pPr>
          <w:pStyle w:val="Footer"/>
          <w:jc w:val="center"/>
        </w:pPr>
        <w:r>
          <w:fldChar w:fldCharType="begin"/>
        </w:r>
        <w:r>
          <w:instrText>PAGE   \* MERGEFORMAT</w:instrText>
        </w:r>
        <w:r>
          <w:fldChar w:fldCharType="separate"/>
        </w:r>
        <w:r w:rsidR="003E5CD5" w:rsidRPr="003E5CD5">
          <w:rPr>
            <w:noProof/>
            <w:lang w:val="de-DE"/>
          </w:rPr>
          <w:t>1</w:t>
        </w:r>
        <w:r>
          <w:fldChar w:fldCharType="end"/>
        </w:r>
      </w:p>
    </w:sdtContent>
  </w:sdt>
  <w:p w14:paraId="3F0C8515" w14:textId="77777777" w:rsidR="00AD06C2" w:rsidRDefault="00AD0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92CC3" w14:textId="77777777" w:rsidR="00AD06C2" w:rsidRDefault="00AD06C2" w:rsidP="009F4AA6">
      <w:r>
        <w:separator/>
      </w:r>
    </w:p>
  </w:footnote>
  <w:footnote w:type="continuationSeparator" w:id="0">
    <w:p w14:paraId="0DACA0C3" w14:textId="77777777" w:rsidR="00AD06C2" w:rsidRDefault="00AD06C2" w:rsidP="009F4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6D"/>
    <w:rsid w:val="000F721E"/>
    <w:rsid w:val="00124A0E"/>
    <w:rsid w:val="0015064B"/>
    <w:rsid w:val="002214ED"/>
    <w:rsid w:val="002F4377"/>
    <w:rsid w:val="0030035B"/>
    <w:rsid w:val="003E26E6"/>
    <w:rsid w:val="003E5CD5"/>
    <w:rsid w:val="0042589B"/>
    <w:rsid w:val="004643CA"/>
    <w:rsid w:val="004831F9"/>
    <w:rsid w:val="004D4A95"/>
    <w:rsid w:val="004D59CE"/>
    <w:rsid w:val="00530BA3"/>
    <w:rsid w:val="00612D6D"/>
    <w:rsid w:val="00721926"/>
    <w:rsid w:val="00742E03"/>
    <w:rsid w:val="00835F4A"/>
    <w:rsid w:val="008A5F00"/>
    <w:rsid w:val="00934E74"/>
    <w:rsid w:val="00960D69"/>
    <w:rsid w:val="009F4AA6"/>
    <w:rsid w:val="00A15F7B"/>
    <w:rsid w:val="00AA2928"/>
    <w:rsid w:val="00AB79F6"/>
    <w:rsid w:val="00AD06C2"/>
    <w:rsid w:val="00B43403"/>
    <w:rsid w:val="00BD6F53"/>
    <w:rsid w:val="00CA0B9C"/>
    <w:rsid w:val="00CC7ECF"/>
    <w:rsid w:val="00CD58E8"/>
    <w:rsid w:val="00DA779B"/>
    <w:rsid w:val="00DE1FB7"/>
    <w:rsid w:val="00E35028"/>
    <w:rsid w:val="00EE6F27"/>
    <w:rsid w:val="00F00DB5"/>
    <w:rsid w:val="00F207CE"/>
    <w:rsid w:val="00F57BDF"/>
    <w:rsid w:val="00F84BC6"/>
    <w:rsid w:val="00FC3766"/>
    <w:rsid w:val="00FD617F"/>
    <w:rsid w:val="00FD68DA"/>
    <w:rsid w:val="00FF1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65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AA6"/>
    <w:pPr>
      <w:tabs>
        <w:tab w:val="center" w:pos="4536"/>
        <w:tab w:val="right" w:pos="9072"/>
      </w:tabs>
    </w:pPr>
  </w:style>
  <w:style w:type="character" w:customStyle="1" w:styleId="HeaderChar">
    <w:name w:val="Header Char"/>
    <w:basedOn w:val="DefaultParagraphFont"/>
    <w:link w:val="Header"/>
    <w:uiPriority w:val="99"/>
    <w:rsid w:val="009F4AA6"/>
  </w:style>
  <w:style w:type="paragraph" w:styleId="Footer">
    <w:name w:val="footer"/>
    <w:basedOn w:val="Normal"/>
    <w:link w:val="FooterChar"/>
    <w:uiPriority w:val="99"/>
    <w:unhideWhenUsed/>
    <w:rsid w:val="009F4AA6"/>
    <w:pPr>
      <w:tabs>
        <w:tab w:val="center" w:pos="4536"/>
        <w:tab w:val="right" w:pos="9072"/>
      </w:tabs>
    </w:pPr>
  </w:style>
  <w:style w:type="character" w:customStyle="1" w:styleId="FooterChar">
    <w:name w:val="Footer Char"/>
    <w:basedOn w:val="DefaultParagraphFont"/>
    <w:link w:val="Footer"/>
    <w:uiPriority w:val="99"/>
    <w:rsid w:val="009F4AA6"/>
  </w:style>
  <w:style w:type="paragraph" w:styleId="BalloonText">
    <w:name w:val="Balloon Text"/>
    <w:basedOn w:val="Normal"/>
    <w:link w:val="BalloonTextChar"/>
    <w:uiPriority w:val="99"/>
    <w:semiHidden/>
    <w:unhideWhenUsed/>
    <w:rsid w:val="00FC3766"/>
    <w:rPr>
      <w:rFonts w:ascii="Tahoma" w:hAnsi="Tahoma" w:cs="Tahoma"/>
      <w:sz w:val="16"/>
      <w:szCs w:val="16"/>
    </w:rPr>
  </w:style>
  <w:style w:type="character" w:customStyle="1" w:styleId="BalloonTextChar">
    <w:name w:val="Balloon Text Char"/>
    <w:basedOn w:val="DefaultParagraphFont"/>
    <w:link w:val="BalloonText"/>
    <w:uiPriority w:val="99"/>
    <w:semiHidden/>
    <w:rsid w:val="00FC3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AA6"/>
    <w:pPr>
      <w:tabs>
        <w:tab w:val="center" w:pos="4536"/>
        <w:tab w:val="right" w:pos="9072"/>
      </w:tabs>
    </w:pPr>
  </w:style>
  <w:style w:type="character" w:customStyle="1" w:styleId="HeaderChar">
    <w:name w:val="Header Char"/>
    <w:basedOn w:val="DefaultParagraphFont"/>
    <w:link w:val="Header"/>
    <w:uiPriority w:val="99"/>
    <w:rsid w:val="009F4AA6"/>
  </w:style>
  <w:style w:type="paragraph" w:styleId="Footer">
    <w:name w:val="footer"/>
    <w:basedOn w:val="Normal"/>
    <w:link w:val="FooterChar"/>
    <w:uiPriority w:val="99"/>
    <w:unhideWhenUsed/>
    <w:rsid w:val="009F4AA6"/>
    <w:pPr>
      <w:tabs>
        <w:tab w:val="center" w:pos="4536"/>
        <w:tab w:val="right" w:pos="9072"/>
      </w:tabs>
    </w:pPr>
  </w:style>
  <w:style w:type="character" w:customStyle="1" w:styleId="FooterChar">
    <w:name w:val="Footer Char"/>
    <w:basedOn w:val="DefaultParagraphFont"/>
    <w:link w:val="Footer"/>
    <w:uiPriority w:val="99"/>
    <w:rsid w:val="009F4AA6"/>
  </w:style>
  <w:style w:type="paragraph" w:styleId="BalloonText">
    <w:name w:val="Balloon Text"/>
    <w:basedOn w:val="Normal"/>
    <w:link w:val="BalloonTextChar"/>
    <w:uiPriority w:val="99"/>
    <w:semiHidden/>
    <w:unhideWhenUsed/>
    <w:rsid w:val="00FC3766"/>
    <w:rPr>
      <w:rFonts w:ascii="Tahoma" w:hAnsi="Tahoma" w:cs="Tahoma"/>
      <w:sz w:val="16"/>
      <w:szCs w:val="16"/>
    </w:rPr>
  </w:style>
  <w:style w:type="character" w:customStyle="1" w:styleId="BalloonTextChar">
    <w:name w:val="Balloon Text Char"/>
    <w:basedOn w:val="DefaultParagraphFont"/>
    <w:link w:val="BalloonText"/>
    <w:uiPriority w:val="99"/>
    <w:semiHidden/>
    <w:rsid w:val="00FC3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65C6ACC9</Template>
  <TotalTime>0</TotalTime>
  <Pages>3</Pages>
  <Words>1145</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Max-Planck-Institut für Gesellschaftsforschung</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Aidan Regan</dc:creator>
  <cp:lastModifiedBy>Regan, Aidan</cp:lastModifiedBy>
  <cp:revision>14</cp:revision>
  <cp:lastPrinted>2013-10-04T14:38:00Z</cp:lastPrinted>
  <dcterms:created xsi:type="dcterms:W3CDTF">2013-10-04T09:36:00Z</dcterms:created>
  <dcterms:modified xsi:type="dcterms:W3CDTF">2013-10-04T14:52:00Z</dcterms:modified>
</cp:coreProperties>
</file>